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aps/>
          <w:color w:val="767676"/>
          <w:sz w:val="17"/>
          <w:szCs w:val="17"/>
        </w:rPr>
        <w:t xml:space="preserve">Worksheet 1  ·  Block 1: Where do we stand?</w:t>
      </w:r>
    </w:p>
    <w:p>
      <w:pPr>
        <w:spacing w:after="100"/>
      </w:pPr>
      <w:r>
        <w:rPr>
          <w:b/>
          <w:bCs/>
          <w:color w:val="1A1A1A"/>
          <w:sz w:val="38"/>
          <w:szCs w:val="38"/>
        </w:rPr>
        <w:t xml:space="preserve">AI Readiness Map</w:t>
      </w:r>
    </w:p>
    <w:p>
      <w:pPr>
        <w:spacing w:after="80" w:before="0"/>
      </w:pPr>
      <w:r>
        <w:rPr>
          <w:color w:val="4D4D4D"/>
          <w:sz w:val="21"/>
          <w:szCs w:val="21"/>
        </w:rPr>
        <w:t xml:space="preserve">Where does your organization actually stand? Use this in Block 1, after the first case study.</w:t>
      </w:r>
    </w:p>
    <w:p>
      <w:pPr>
        <w:pBdr>
          <w:bottom w:val="single" w:color="1A1A1A" w:sz="12" w:space="8"/>
        </w:pBdr>
        <w:spacing w:after="200"/>
      </w:pPr>
      <w:r>
        <w:t xml:space="preserve"/>
      </w:r>
    </w:p>
    <w:p>
      <w:pPr>
        <w:pBdr>
          <w:bottom w:val="single" w:color="1A1A1A" w:sz="6" w:space="6"/>
        </w:pBdr>
        <w:spacing w:after="140" w:before="320"/>
      </w:pPr>
      <w:r>
        <w:rPr>
          <w:b/>
          <w:bCs/>
          <w:color w:val="1A1A1A"/>
          <w:sz w:val="26"/>
          <w:szCs w:val="26"/>
        </w:rPr>
        <w:t xml:space="preserve">How to use this</w:t>
      </w:r>
    </w:p>
    <w:p>
      <w:pPr>
        <w:spacing w:after="120" w:before="0"/>
      </w:pPr>
      <w:r>
        <w:rPr>
          <w:color w:val="1A1A1A"/>
          <w:sz w:val="21"/>
          <w:szCs w:val="21"/>
        </w:rPr>
        <w:t xml:space="preserve">For each dimension, answer the evidence question first, then put an X next to the stage that sounds most like you. The evidence is the real answer; the stage is just bookkeeping. Being early is normal, and nobody sees this but you.</w:t>
      </w:r>
    </w:p>
    <w:p>
      <w:pPr>
        <w:pBdr>
          <w:bottom w:val="single" w:color="1A1A1A" w:sz="6" w:space="6"/>
        </w:pBdr>
        <w:spacing w:after="140" w:before="320"/>
      </w:pPr>
      <w:r>
        <w:rPr>
          <w:b/>
          <w:bCs/>
          <w:color w:val="1A1A1A"/>
          <w:sz w:val="26"/>
          <w:szCs w:val="26"/>
        </w:rPr>
        <w:t xml:space="preserve">First, place your whole organization</w:t>
      </w:r>
    </w:p>
    <w:p>
      <w:pPr>
        <w:spacing w:after="100" w:before="0"/>
      </w:pPr>
      <w:r>
        <w:rPr>
          <w:color w:val="1A1A1A"/>
          <w:sz w:val="21"/>
          <w:szCs w:val="21"/>
        </w:rPr>
        <w:t xml:space="preserve">Put an X next to where you are today:</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800"/>
        <w:gridCol w:w="7380"/>
        <w:gridCol w:w="900"/>
      </w:tblGrid>
      <w:tr>
        <w:trPr>
          <w:tblHeader/>
        </w:trPr>
        <w:tc>
          <w:tcPr>
            <w:tcW w:type="dxa" w:w="18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Stage</w:t>
            </w:r>
          </w:p>
        </w:tc>
        <w:tc>
          <w:tcPr>
            <w:tcW w:type="dxa" w:w="738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What it looks like</w:t>
            </w:r>
          </w:p>
        </w:tc>
        <w:tc>
          <w:tcPr>
            <w:tcW w:type="dxa" w:w="9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X</w:t>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Curious</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Just starting to ask questions.</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Experimenting</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Trying tools, no real plan yet.</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Scaling</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Investing behind what works.</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Leading</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Setting the pace for others.</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bl>
    <w:p>
      <w:pPr>
        <w:pBdr>
          <w:bottom w:val="single" w:color="1A1A1A" w:sz="6" w:space="6"/>
        </w:pBdr>
        <w:spacing w:after="140" w:before="320"/>
      </w:pPr>
      <w:r>
        <w:rPr>
          <w:b/>
          <w:bCs/>
          <w:color w:val="1A1A1A"/>
          <w:sz w:val="26"/>
          <w:szCs w:val="26"/>
        </w:rPr>
        <w:t xml:space="preserve">The four dimensions</w:t>
      </w:r>
    </w:p>
    <w:p>
      <w:pPr>
        <w:spacing w:after="100" w:before="240"/>
      </w:pPr>
      <w:r>
        <w:rPr>
          <w:b/>
          <w:bCs/>
          <w:color w:val="1A1A1A"/>
          <w:sz w:val="23"/>
          <w:szCs w:val="23"/>
        </w:rPr>
        <w:t xml:space="preserve">People</w:t>
      </w:r>
    </w:p>
    <w:p>
      <w:pPr>
        <w:spacing w:after="80" w:before="0"/>
      </w:pPr>
      <w:r>
        <w:rPr>
          <w:color w:val="4D4D4D"/>
          <w:sz w:val="20"/>
          <w:szCs w:val="20"/>
        </w:rPr>
        <w:t xml:space="preserve">Who can actually do this, and who is leading it?</w:t>
      </w:r>
    </w:p>
    <w:p>
      <w:pPr>
        <w:spacing w:after="100" w:before="0"/>
      </w:pPr>
      <w:r>
        <w:rPr>
          <w:b/>
          <w:bCs/>
          <w:color w:val="1A1A1A"/>
          <w:sz w:val="20"/>
          <w:szCs w:val="20"/>
        </w:rPr>
        <w:t xml:space="preserve">The evidence question. </w:t>
      </w:r>
      <w:r>
        <w:rPr>
          <w:color w:val="1A1A1A"/>
          <w:sz w:val="20"/>
          <w:szCs w:val="20"/>
        </w:rPr>
        <w:t xml:space="preserve">Name the person who owns this. If you can't say a name in five seconds, you have your answer.</w:t>
      </w:r>
    </w:p>
    <w:p>
      <w:pPr>
        <w:spacing w:after="60" w:before="0"/>
      </w:pPr>
      <w:r>
        <w:rPr>
          <w:b/>
          <w:bCs/>
          <w:color w:val="1A1A1A"/>
          <w:sz w:val="21"/>
          <w:szCs w:val="21"/>
        </w:rPr>
        <w:t xml:space="preserve">The evidence</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spacing w:after="80" w:before="140"/>
      </w:pPr>
      <w:r>
        <w:rPr>
          <w:color w:val="1A1A1A"/>
          <w:sz w:val="21"/>
          <w:szCs w:val="21"/>
        </w:rPr>
        <w:t xml:space="preserve">Now put an X next to the stage that sounds most like you:</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800"/>
        <w:gridCol w:w="7380"/>
        <w:gridCol w:w="900"/>
      </w:tblGrid>
      <w:tr>
        <w:trPr>
          <w:tblHeader/>
        </w:trPr>
        <w:tc>
          <w:tcPr>
            <w:tcW w:type="dxa" w:w="18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Stage</w:t>
            </w:r>
          </w:p>
        </w:tc>
        <w:tc>
          <w:tcPr>
            <w:tcW w:type="dxa" w:w="738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What it looks like</w:t>
            </w:r>
          </w:p>
        </w:tc>
        <w:tc>
          <w:tcPr>
            <w:tcW w:type="dxa" w:w="9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X</w:t>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Early</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A few individuals experiment on their own; no one owns it</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Building</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A group uses AI regularly; someone is informally leading</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Scaling</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Skills are spreading by design; leadership is visibly behind it</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bl>
    <w:p>
      <w:pPr>
        <w:spacing w:after="60" w:before="140"/>
      </w:pPr>
      <w:r>
        <w:rPr>
          <w:b/>
          <w:bCs/>
          <w:color w:val="1A1A1A"/>
          <w:sz w:val="21"/>
          <w:szCs w:val="21"/>
        </w:rPr>
        <w:t xml:space="preserve">The one gap to close</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tc>
      </w:tr>
    </w:tbl>
    <w:p>
      <w:pPr>
        <w:spacing w:after="100" w:before="240"/>
      </w:pPr>
      <w:r>
        <w:rPr>
          <w:b/>
          <w:bCs/>
          <w:color w:val="1A1A1A"/>
          <w:sz w:val="23"/>
          <w:szCs w:val="23"/>
        </w:rPr>
        <w:t xml:space="preserve">Process</w:t>
      </w:r>
    </w:p>
    <w:p>
      <w:pPr>
        <w:spacing w:after="80" w:before="0"/>
      </w:pPr>
      <w:r>
        <w:rPr>
          <w:color w:val="4D4D4D"/>
          <w:sz w:val="20"/>
          <w:szCs w:val="20"/>
        </w:rPr>
        <w:t xml:space="preserve">The work as it runs today. Repeatable and written down, or improvised each time?</w:t>
      </w:r>
    </w:p>
    <w:p>
      <w:pPr>
        <w:spacing w:after="140" w:before="0"/>
      </w:pPr>
      <w:r>
        <w:rPr>
          <w:i/>
          <w:iCs/>
          <w:color w:val="767676"/>
          <w:sz w:val="19"/>
          <w:szCs w:val="19"/>
        </w:rPr>
        <w:t xml:space="preserve">This one means the work as it runs today, before AI touches any of it. Not the process of rolling AI out, and not what the process becomes afterwards.</w:t>
      </w:r>
    </w:p>
    <w:p>
      <w:pPr>
        <w:spacing w:after="100" w:before="0"/>
      </w:pPr>
      <w:r>
        <w:rPr>
          <w:b/>
          <w:bCs/>
          <w:color w:val="1A1A1A"/>
          <w:sz w:val="20"/>
          <w:szCs w:val="20"/>
        </w:rPr>
        <w:t xml:space="preserve">The evidence question. </w:t>
      </w:r>
      <w:r>
        <w:rPr>
          <w:color w:val="1A1A1A"/>
          <w:sz w:val="20"/>
          <w:szCs w:val="20"/>
        </w:rPr>
        <w:t xml:space="preserve">Could a new hire run it from what's written down, without asking anyone?</w:t>
      </w:r>
    </w:p>
    <w:p>
      <w:pPr>
        <w:spacing w:after="60" w:before="0"/>
      </w:pPr>
      <w:r>
        <w:rPr>
          <w:b/>
          <w:bCs/>
          <w:color w:val="1A1A1A"/>
          <w:sz w:val="21"/>
          <w:szCs w:val="21"/>
        </w:rPr>
        <w:t xml:space="preserve">The evidence</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spacing w:after="80" w:before="140"/>
      </w:pPr>
      <w:r>
        <w:rPr>
          <w:color w:val="1A1A1A"/>
          <w:sz w:val="21"/>
          <w:szCs w:val="21"/>
        </w:rPr>
        <w:t xml:space="preserve">Now put an X next to the stage that sounds most like you:</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800"/>
        <w:gridCol w:w="7380"/>
        <w:gridCol w:w="900"/>
      </w:tblGrid>
      <w:tr>
        <w:trPr>
          <w:tblHeader/>
        </w:trPr>
        <w:tc>
          <w:tcPr>
            <w:tcW w:type="dxa" w:w="18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Stage</w:t>
            </w:r>
          </w:p>
        </w:tc>
        <w:tc>
          <w:tcPr>
            <w:tcW w:type="dxa" w:w="738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What it looks like</w:t>
            </w:r>
          </w:p>
        </w:tc>
        <w:tc>
          <w:tcPr>
            <w:tcW w:type="dxa" w:w="9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X</w:t>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Early</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Work lives mostly in people's heads; little is documented</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Building</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Key repeatable processes are written down and understood</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Scaling</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Processes are documented, measured, and being redesigned around AI</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bl>
    <w:p>
      <w:pPr>
        <w:spacing w:after="60" w:before="140"/>
      </w:pPr>
      <w:r>
        <w:rPr>
          <w:b/>
          <w:bCs/>
          <w:color w:val="1A1A1A"/>
          <w:sz w:val="21"/>
          <w:szCs w:val="21"/>
        </w:rPr>
        <w:t xml:space="preserve">The one gap to close</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tc>
      </w:tr>
    </w:tbl>
    <w:p>
      <w:pPr>
        <w:spacing w:after="100" w:before="240"/>
      </w:pPr>
      <w:r>
        <w:rPr>
          <w:b/>
          <w:bCs/>
          <w:color w:val="1A1A1A"/>
          <w:sz w:val="23"/>
          <w:szCs w:val="23"/>
        </w:rPr>
        <w:t xml:space="preserve">Data</w:t>
      </w:r>
    </w:p>
    <w:p>
      <w:pPr>
        <w:spacing w:after="80" w:before="0"/>
      </w:pPr>
      <w:r>
        <w:rPr>
          <w:color w:val="4D4D4D"/>
          <w:sz w:val="20"/>
          <w:szCs w:val="20"/>
        </w:rPr>
        <w:t xml:space="preserve">Can you find what you need, and do you trust it?</w:t>
      </w:r>
    </w:p>
    <w:p>
      <w:pPr>
        <w:spacing w:after="100" w:before="0"/>
      </w:pPr>
      <w:r>
        <w:rPr>
          <w:b/>
          <w:bCs/>
          <w:color w:val="1A1A1A"/>
          <w:sz w:val="20"/>
          <w:szCs w:val="20"/>
        </w:rPr>
        <w:t xml:space="preserve">The evidence question. </w:t>
      </w:r>
      <w:r>
        <w:rPr>
          <w:color w:val="1A1A1A"/>
          <w:sz w:val="20"/>
          <w:szCs w:val="20"/>
        </w:rPr>
        <w:t xml:space="preserve">How long would it take you to answer “which members are about to lapse, and why”?</w:t>
      </w:r>
    </w:p>
    <w:p>
      <w:pPr>
        <w:spacing w:after="60" w:before="0"/>
      </w:pPr>
      <w:r>
        <w:rPr>
          <w:b/>
          <w:bCs/>
          <w:color w:val="1A1A1A"/>
          <w:sz w:val="21"/>
          <w:szCs w:val="21"/>
        </w:rPr>
        <w:t xml:space="preserve">The evidence</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spacing w:after="80" w:before="140"/>
      </w:pPr>
      <w:r>
        <w:rPr>
          <w:color w:val="1A1A1A"/>
          <w:sz w:val="21"/>
          <w:szCs w:val="21"/>
        </w:rPr>
        <w:t xml:space="preserve">Now put an X next to the stage that sounds most like you:</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800"/>
        <w:gridCol w:w="7380"/>
        <w:gridCol w:w="900"/>
      </w:tblGrid>
      <w:tr>
        <w:trPr>
          <w:tblHeader/>
        </w:trPr>
        <w:tc>
          <w:tcPr>
            <w:tcW w:type="dxa" w:w="18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Stage</w:t>
            </w:r>
          </w:p>
        </w:tc>
        <w:tc>
          <w:tcPr>
            <w:tcW w:type="dxa" w:w="738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What it looks like</w:t>
            </w:r>
          </w:p>
        </w:tc>
        <w:tc>
          <w:tcPr>
            <w:tcW w:type="dxa" w:w="9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X</w:t>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Early</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Data is scattered, inconsistent, or hard to reach</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Building</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Core data is centralized and mostly usable</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Scaling</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Data is clean, governed, and reachable by the tools that need it</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bl>
    <w:p>
      <w:pPr>
        <w:spacing w:after="60" w:before="140"/>
      </w:pPr>
      <w:r>
        <w:rPr>
          <w:b/>
          <w:bCs/>
          <w:color w:val="1A1A1A"/>
          <w:sz w:val="21"/>
          <w:szCs w:val="21"/>
        </w:rPr>
        <w:t xml:space="preserve">The one gap to close</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tc>
      </w:tr>
    </w:tbl>
    <w:p>
      <w:pPr>
        <w:spacing w:after="100" w:before="240"/>
      </w:pPr>
      <w:r>
        <w:rPr>
          <w:b/>
          <w:bCs/>
          <w:color w:val="1A1A1A"/>
          <w:sz w:val="23"/>
          <w:szCs w:val="23"/>
        </w:rPr>
        <w:t xml:space="preserve">Culture</w:t>
      </w:r>
    </w:p>
    <w:p>
      <w:pPr>
        <w:spacing w:after="80" w:before="0"/>
      </w:pPr>
      <w:r>
        <w:rPr>
          <w:color w:val="4D4D4D"/>
          <w:sz w:val="20"/>
          <w:szCs w:val="20"/>
        </w:rPr>
        <w:t xml:space="preserve">Is it safe here to try something that fails?</w:t>
      </w:r>
    </w:p>
    <w:p>
      <w:pPr>
        <w:spacing w:after="100" w:before="0"/>
      </w:pPr>
      <w:r>
        <w:rPr>
          <w:b/>
          <w:bCs/>
          <w:color w:val="1A1A1A"/>
          <w:sz w:val="20"/>
          <w:szCs w:val="20"/>
        </w:rPr>
        <w:t xml:space="preserve">The evidence question. </w:t>
      </w:r>
      <w:r>
        <w:rPr>
          <w:color w:val="1A1A1A"/>
          <w:sz w:val="20"/>
          <w:szCs w:val="20"/>
        </w:rPr>
        <w:t xml:space="preserve">When did someone here last try something that didn't work, and what happened to them?</w:t>
      </w:r>
    </w:p>
    <w:p>
      <w:pPr>
        <w:spacing w:after="60" w:before="0"/>
      </w:pPr>
      <w:r>
        <w:rPr>
          <w:b/>
          <w:bCs/>
          <w:color w:val="1A1A1A"/>
          <w:sz w:val="21"/>
          <w:szCs w:val="21"/>
        </w:rPr>
        <w:t xml:space="preserve">The evidence</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spacing w:after="80" w:before="140"/>
      </w:pPr>
      <w:r>
        <w:rPr>
          <w:color w:val="1A1A1A"/>
          <w:sz w:val="21"/>
          <w:szCs w:val="21"/>
        </w:rPr>
        <w:t xml:space="preserve">Now put an X next to the stage that sounds most like you:</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800"/>
        <w:gridCol w:w="7380"/>
        <w:gridCol w:w="900"/>
      </w:tblGrid>
      <w:tr>
        <w:trPr>
          <w:tblHeader/>
        </w:trPr>
        <w:tc>
          <w:tcPr>
            <w:tcW w:type="dxa" w:w="18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Stage</w:t>
            </w:r>
          </w:p>
        </w:tc>
        <w:tc>
          <w:tcPr>
            <w:tcW w:type="dxa" w:w="738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What it looks like</w:t>
            </w:r>
          </w:p>
        </w:tc>
        <w:tc>
          <w:tcPr>
            <w:tcW w:type="dxa" w:w="9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X</w:t>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Early</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Change is hard; AI feels threatening or overhyped</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Building</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Growing openness; some willingness to try and iterate</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r>
        <w:tc>
          <w:tcPr>
            <w:tcW w:type="dxa" w:w="180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Scaling</w:t>
            </w:r>
          </w:p>
        </w:tc>
        <w:tc>
          <w:tcPr>
            <w:tcW w:type="dxa" w:w="7380"/>
            <w:tcBorders>
              <w:top w:val="single" w:color="B3B3B3" w:sz="1"/>
              <w:left w:val="single" w:color="B3B3B3" w:sz="1"/>
              <w:bottom w:val="single" w:color="B3B3B3" w:sz="1"/>
              <w:right w:val="single" w:color="B3B3B3" w:sz="1"/>
            </w:tcBorders>
            <w:shd w:fill="FFFFFF" w:val="clear"/>
            <w:vAlign w:val="top"/>
          </w:tcPr>
          <w:p>
            <w:pPr>
              <w:spacing w:after="0" w:before="0"/>
            </w:pPr>
            <w:r>
              <w:rPr>
                <w:color w:val="1A1A1A"/>
                <w:sz w:val="19"/>
                <w:szCs w:val="19"/>
              </w:rPr>
              <w:t xml:space="preserve">Iteration is normal; leadership models it; staff concerns are handled openly</w:t>
            </w:r>
          </w:p>
        </w:tc>
        <w:tc>
          <w:tcPr>
            <w:tcW w:type="dxa" w:w="9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tc>
      </w:tr>
    </w:tbl>
    <w:p>
      <w:pPr>
        <w:spacing w:after="60" w:before="140"/>
      </w:pPr>
      <w:r>
        <w:rPr>
          <w:b/>
          <w:bCs/>
          <w:color w:val="1A1A1A"/>
          <w:sz w:val="21"/>
          <w:szCs w:val="21"/>
        </w:rPr>
        <w:t xml:space="preserve">The one gap to close</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tc>
      </w:tr>
    </w:tbl>
    <w:p>
      <w:pPr>
        <w:pBdr>
          <w:bottom w:val="single" w:color="1A1A1A" w:sz="6" w:space="6"/>
        </w:pBdr>
        <w:spacing w:after="140" w:before="320"/>
      </w:pPr>
      <w:r>
        <w:rPr>
          <w:b/>
          <w:bCs/>
          <w:color w:val="1A1A1A"/>
          <w:sz w:val="26"/>
          <w:szCs w:val="26"/>
        </w:rPr>
        <w:t xml:space="preserve">The one that matters</w:t>
      </w:r>
    </w:p>
    <w:p>
      <w:pPr>
        <w:spacing w:after="100" w:before="0"/>
      </w:pPr>
      <w:r>
        <w:rPr>
          <w:color w:val="1A1A1A"/>
          <w:sz w:val="21"/>
          <w:szCs w:val="21"/>
        </w:rPr>
        <w:t xml:space="preserve">Of your four gaps, which one would block everything else if you did nothing about it?</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spacing w:after="120" w:before="140"/>
      </w:pPr>
      <w:r>
        <w:rPr>
          <w:color w:val="4D4D4D"/>
          <w:sz w:val="20"/>
          <w:szCs w:val="20"/>
        </w:rPr>
        <w:t xml:space="preserve">Across the associations we work with, data is the gap that gets named first. It is usually true, and it will genuinely slow you down. The one that rarely gets named is whether it is safe here to try something that might not work, and that one outlasts any data cleanup. Fix the data and you still have the second one. Look again at your Culture evidence before you commit.</w:t>
      </w:r>
    </w:p>
    <w:p>
      <w:pPr>
        <w:spacing w:after="0" w:before="300"/>
      </w:pPr>
      <w:r>
        <w:rPr>
          <w:b/>
          <w:bCs/>
          <w:color w:val="1A1A1A"/>
          <w:sz w:val="21"/>
          <w:szCs w:val="21"/>
        </w:rPr>
        <w:t xml:space="preserve">You're done when</w:t>
      </w:r>
    </w:p>
    <w:p>
      <w:pPr>
        <w:spacing w:after="100" w:before="0"/>
      </w:pPr>
      <w:r>
        <w:rPr>
          <w:color w:val="1A1A1A"/>
          <w:sz w:val="21"/>
          <w:szCs w:val="21"/>
        </w:rPr>
        <w:t xml:space="preserve">You can say in one sentence where you stand, and you have evidence behind it rather than a feeling.</w:t>
      </w:r>
    </w:p>
    <w:p>
      <w:pPr>
        <w:spacing w:after="140" w:before="0"/>
      </w:pPr>
      <w:r>
        <w:rPr>
          <w:i/>
          <w:iCs/>
          <w:color w:val="767676"/>
          <w:sz w:val="19"/>
          <w:szCs w:val="19"/>
        </w:rPr>
        <w:t xml:space="preserve">Carry this into Block 2. Your readiness is what makes a change list realistic.</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color w:val="767676"/>
        <w:sz w:val="16"/>
        <w:szCs w:val="16"/>
      </w:rPr>
      <w:t xml:space="preserve">AI Strategy Bootcamp  ·  ASAE Annual Meeting 2026  ·  Worksheet 1    </w:t>
    </w:r>
    <w:r>
      <w:rPr>
        <w:color w:val="767676"/>
        <w:sz w:val="16"/>
        <w:szCs w:val="16"/>
      </w:rPr>
      <w:t xml:space="preserve">Page </w:t>
    </w:r>
    <w:r>
      <w:rPr>
        <w:color w:val="76767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bullet"/>
      <w:lvlText w:val="•"/>
      <w:lvlJc w:val="left"/>
      <w:pPr>
        <w:ind w:left="420" w:hanging="260"/>
      </w:pPr>
    </w:lvl>
  </w:abstractNum>
  <w:abstractNum w:abstractNumId="4" w15:restartNumberingAfterBreak="0">
    <w:multiLevelType w:val="hybridMultilevel"/>
    <w:lvl w:ilvl="0" w15:tentative="1">
      <w:start w:val="1"/>
      <w:numFmt w:val="bullet"/>
      <w:lvlText w:val="•"/>
      <w:lvlJc w:val="left"/>
      <w:pPr>
        <w:ind w:left="420" w:hanging="260"/>
      </w:pPr>
    </w:lvl>
  </w:abstractNum>
  <w:abstractNum w:abstractNumId="5" w15:restartNumberingAfterBreak="0">
    <w:multiLevelType w:val="hybridMultilevel"/>
    <w:lvl w:ilvl="0" w15:tentative="1">
      <w:start w:val="1"/>
      <w:numFmt w:val="decimal"/>
      <w:lvlText w:val="%1."/>
      <w:lvlJc w:val="left"/>
      <w:pPr>
        <w:ind w:left="420" w:hanging="260"/>
      </w:pPr>
    </w:lvl>
  </w:abstractNum>
  <w:abstractNum w:abstractNumId="6" w15:restartNumberingAfterBreak="0">
    <w:multiLevelType w:val="hybridMultilevel"/>
    <w:lvl w:ilvl="0" w15:tentative="1">
      <w:start w:val="1"/>
      <w:numFmt w:val="decimal"/>
      <w:lvlText w:val="%1."/>
      <w:lvlJc w:val="left"/>
      <w:pPr>
        <w:ind w:left="420" w:hanging="260"/>
      </w:pPr>
    </w:lvl>
  </w:abstractNum>
  <w:abstractNum w:abstractNumId="7" w15:restartNumberingAfterBreak="0">
    <w:multiLevelType w:val="hybridMultilevel"/>
    <w:lvl w:ilvl="0" w15:tentative="1">
      <w:start w:val="1"/>
      <w:numFmt w:val="decimal"/>
      <w:lvlText w:val="%1."/>
      <w:lvlJc w:val="left"/>
      <w:pPr>
        <w:ind w:left="420" w:hanging="260"/>
      </w:pPr>
    </w:lvl>
  </w:abstractNum>
  <w:abstractNum w:abstractNumId="8" w15:restartNumberingAfterBreak="0">
    <w:multiLevelType w:val="hybridMultilevel"/>
    <w:lvl w:ilvl="0" w15:tentative="1">
      <w:start w:val="1"/>
      <w:numFmt w:val="decimal"/>
      <w:lvlText w:val="%1."/>
      <w:lvlJc w:val="left"/>
      <w:pPr>
        <w:ind w:left="260" w:hanging="230"/>
      </w:pPr>
      <w:rPr>
        <w:sz w:val="17"/>
        <w:szCs w:val="17"/>
      </w:rPr>
    </w:lvl>
  </w:abstractNum>
  <w:abstractNum w:abstractNumId="9" w15:restartNumberingAfterBreak="0">
    <w:multiLevelType w:val="hybridMultilevel"/>
    <w:lvl w:ilvl="0" w15:tentative="1">
      <w:start w:val="1"/>
      <w:numFmt w:val="bullet"/>
      <w:lvlText w:val="•"/>
      <w:lvlJc w:val="left"/>
      <w:pPr>
        <w:ind w:left="260" w:hanging="230"/>
      </w:pPr>
      <w:rPr>
        <w:sz w:val="17"/>
        <w:szCs w:val="17"/>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2026-08-11T00:50:22.100Z</dcterms:created>
  <dcterms:modified xsi:type="dcterms:W3CDTF">2026-08-11T00:50:22.101Z</dcterms:modified>
</cp:coreProperties>
</file>

<file path=docProps/custom.xml><?xml version="1.0" encoding="utf-8"?>
<Properties xmlns="http://schemas.openxmlformats.org/officeDocument/2006/custom-properties" xmlns:vt="http://schemas.openxmlformats.org/officeDocument/2006/docPropsVTypes"/>
</file>